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4A" w:rsidRPr="00241E4A" w:rsidRDefault="00241E4A" w:rsidP="00241E4A">
      <w:pPr>
        <w:shd w:val="clear" w:color="auto" w:fill="FFFFFF"/>
        <w:spacing w:before="60" w:after="30" w:line="240" w:lineRule="auto"/>
        <w:outlineLvl w:val="2"/>
        <w:rPr>
          <w:rFonts w:ascii="Arial" w:eastAsia="Times New Roman" w:hAnsi="Arial" w:cs="Arial"/>
          <w:b/>
          <w:bCs/>
          <w:color w:val="464646"/>
          <w:sz w:val="26"/>
          <w:szCs w:val="26"/>
          <w:lang w:eastAsia="cs-CZ"/>
        </w:rPr>
      </w:pPr>
      <w:r w:rsidRPr="00241E4A">
        <w:rPr>
          <w:rFonts w:ascii="Arial" w:eastAsia="Times New Roman" w:hAnsi="Arial" w:cs="Arial"/>
          <w:b/>
          <w:bCs/>
          <w:color w:val="464646"/>
          <w:sz w:val="26"/>
          <w:szCs w:val="26"/>
          <w:lang w:eastAsia="cs-CZ"/>
        </w:rPr>
        <w:t>Zasadnutie zo dňa 13.8.2014</w:t>
      </w:r>
    </w:p>
    <w:p w:rsidR="00241E4A" w:rsidRPr="00241E4A" w:rsidRDefault="00241E4A" w:rsidP="00241E4A">
      <w:pPr>
        <w:shd w:val="clear" w:color="auto" w:fill="FFFFFF"/>
        <w:spacing w:before="60" w:after="30" w:line="240" w:lineRule="auto"/>
        <w:outlineLvl w:val="2"/>
        <w:rPr>
          <w:rFonts w:ascii="Arial" w:eastAsia="Times New Roman" w:hAnsi="Arial" w:cs="Arial"/>
          <w:b/>
          <w:bCs/>
          <w:color w:val="464646"/>
          <w:sz w:val="26"/>
          <w:szCs w:val="26"/>
          <w:lang w:eastAsia="cs-CZ"/>
        </w:rPr>
      </w:pPr>
      <w:r w:rsidRPr="00241E4A">
        <w:rPr>
          <w:rFonts w:ascii="Arial" w:eastAsia="Times New Roman" w:hAnsi="Arial" w:cs="Arial"/>
          <w:b/>
          <w:bCs/>
          <w:color w:val="464646"/>
          <w:sz w:val="26"/>
          <w:szCs w:val="26"/>
          <w:lang w:eastAsia="cs-CZ"/>
        </w:rPr>
        <w:t>Zápisnica 4-20014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Zápisnica č. 4/2014 zo zasadnutia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obecného zastupiteľstva vo Veľkých Kostoľanoch</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konaného dňa 13. augusta 2014, o 18.00 hod.</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OZ: 9</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prítomných poslancov: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Program rokovania: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 Otvorenie rokovania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 Kontrola overenia zápisnice z predošlého zasadnutia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3. Návrh na overovateľov zápisnice zo zasadnutia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4. Voľba návrhovej komisie na výrok uznesenia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5. Monitorovacia správa k programovému rozpočtu k 1. polroku 2014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6. Počet poslancov vo volebnom období 2014 - 2018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7. Úväzok starostu obce vo volebnom období 2014 - 2018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8. Volebný obvod pre obec Veľké Kostoľany vo volebnom období 2014 - 2018.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9. Prerokovanie platu starostu obce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10. Prerokovanie miezd spoločnosti Katelstav s.r.o.</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11. Informácia starostu obce o financovaní rekonštrukcie podlahy v telocvični ZŠ</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12 . Návrh na odvolanie Mgr. Márie Jasencovej z funkcie riaditeľky školy</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13. Prevod schválených finančných prostriedkov na účet ZŠ na rekonštrukciu podlahy</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14. Cena za odkúpenie betónového základu na umiestnenie pomníka na cintoríne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15. Stanovisko obce k rozšíreniu medziskladu vyhoretého jadrového paliva v Javys, a.s.</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16. Vstup spoločnosti Bonet, s.r.o. na šírenie optického internetu v obci.</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17. Žiadosť spoločnosti Západoslovenská distribučná, a.s.</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18. Žiadosť Aleny Kollárovej o odkúpenie pozemku</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19. Žiadosť o pridelenie finančnej dotácie pre Futbalový klub</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20. Žiadosť Evy Ferančíkovej o vrátenie nevykúpenej časti pozemku</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21. Žiadosť Štefana Janecha a manželky Jarmily o vysporiadanie pozemku</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22. Odkúpenie pozemkov od súkromných osôb do vlastníctva obce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23. Diskusia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24. Schválenie uznesenia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návrh programu rokovania.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lastRenderedPageBreak/>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Overovatelia zápisnice z predchádzajúceho zasadnutia Ľubomír Bartovič a Marek Magula konštatovali, že zápisnica bola napísaná v súlade s rokovaním.</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3.</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návrh overovateľov zápisnice zasadnutia v zložení: Ing. Lucia Duranová a Jozef Hricišák</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návrhovú komisiu na výrok uznesenia v zložení: Ing. Peter Jeluš a Mgr. Pavol Krátký.</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5.</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berie na vedomie monitorovaciu správu k programovému rozpočtu k 1. polroku 2014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6.</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počet poslancov vo volebnom období 2014 - 2018: 9 poslancov</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7.</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úväzok starostu obce vo volebnom období 2014 - 2018: plný pracovný</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úväzok 1,0.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jeden volebný obvod pre obec Veľké Kostoľany vo volebnom období</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lastRenderedPageBreak/>
        <w:t>2014 - 2018.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9.</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starostovi obce zachovanie platu s aktualizáciou podľa vyčíslenej priemernej mesačnej mzdy zamestnanca v národnom hospodárstve na základe údajov Štatistického úradu SR za predchádzajúci kalendárny rok (základný plat + 70 percentné navýšenie, hr. mzda 2710 Eur, čistá mzda 1921,73 Eur).</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7</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1 (Bartovič)</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zamestnancom spoločnosti Katelstav s.r.o., ktorí sú v trvalom pracovnom pomere zvýšenie miezd o 7 percent s účinnosťou od 1. augusta 2014.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11.</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Starosta obce informoval poslancov OZ o probléme, ktorý vznikol pri financovaní rekonštrukcie podlahy v telocvični. OZ odsúhlasilo 2. júla 2014 na svojom zasadnutí na rekonštrukciu podlahy peňažné prostriedky pre ZŠ Veľké Kostoľany vo výške 15 tis. Eur. Dňa 3. júla 2014 starosta obce listom oboznámil riaditeľku školy Mgr. Máriu Jasencovú o pridelení finančných prostriedkov za predpokladu, že zvyšnú čiastku bude ZŠ financovať z iných zdrojov, t.j. z vlastných finančných prostriedkov (cca 5 tis. Eur) a zo zdrojov sponzorov (Javys, a.s., obce Pečeňady, Dubovany a podnikatelia obce, prípadné iní sponzori). V liste upozornil vedenie školy na to, že zmluvu s dodávateľom môže podpísať až po pridelení financií obcou. Vedenie školy nedoložilo žiadne podklady preukazujúce peňažné plnenie, na základe čoho obec nemohla poskytnúť škole pridelené prostriedky. Štatutár ZŠ podpísal zmluvu s dodávateľom podlahy, ktorým je Para Invest, s.r.o. Bratislava 17. júla 2014 vo výške 27 545, 41 Eur na ktoré nemala dostatočné finančné krytie, čo sa považuje za porušenie finančnej disciplíny. Starosta taktiež požadoval doložiť zápisnicu z prieskumu trhu na výber dodávateľa podlahy. Zápisnicu riaditeľka predložila v deň konania zastupiteľstva 13. augusta 2014 v popoludňajších hodinách. V zápisnici chýbali podpisy členov komisie a tiež ceny za realizáciu diela. Dňa 12. augusta 2014 po predchádzajúcom stretnutí starostu obce s dodávateľom podlahy, zaslal dodávateľ informáciu o začatí prác na rekonštrukcii podlahy v zmysle podpísanej zmluvy. Dňa 8. augusta 2014 bola zvolaná Rada školy pri ZŠ Veľké Kostoľany (RŠ), ktorá sa okrem iného zaoberala aj postupom rekonštrukčných prác a ich financovaním. Odporučila riaditeľke školy, aby z dôvodu nedostatku prostriedkov na výmenu podlahy nepodpisovala zmluvu s dodávateľom a pozastavila práce na výmene podlahy. O podpísaní zmluvy nebol informovaný starosta obce ani rada školy. V diskusnom príspevku zasadnutia RŠ bol podaný návrh na odvolanie riaditeľky školy, s ktorým súhlasili všetci členovia rady školy a mali sa ním zaoberať na najbližšom zasadnutí. Na zasadnutí RŠ bol prítomný aj starosta obce. Dňa 12. augusta 2014 mala byť na podnet starostu obce vykonaná následná finančná kontrola hlavným kontrolórom (HK) obce zameraná na dodržiavanie hospodárnosti, efektívnosti, účinnosti pri hospodárení s verejnými prostriedkami. Zo správy vyplýva, že štatutárny zástupca školy neumožnil hlavnému kontrolórovi vstup do objektu školy. Na základe získaných informácií HK zistil, že v prípade že by škola nemala dostatočné krytie rekonštrukcie, išlo by o prekročenie rozsahu splnomocnenia na prevzatie záväzkov podľa paragrafu 19, ods. 5 zákona 523/2004 Z.z. o rozpočtových pravidlách verejnej správy. Taktiež zmluva o dielo s dodávateľom podlahy nebola zverejnená na webovej stránke školy. Na základe týchto preukázateľných dôvodov bude podľa § 3, ods 7, písm. c) zákona č. 596/2003 Z.z. o štátnej správe v školstve a školskej samospráve podaný návrh na odvolanie Mgr. Márie Jasencovej z funkcie riaditeľky školy. S návrhom bude oboznámená aj Rada školy pri ZŠ Veľké Kostoľany, ktorá sa k nemu vyjadrí.</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lastRenderedPageBreak/>
        <w:t>OZ berie na vedomie informáciu starostu obce o probléme financovania rekonštrukcie podlahy v telocvični ZŠ.</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12.</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berie na vedomie návrh na odvolanie Mgr. Márie Jasencovej z funkcie riaditeľky školy z účinnosťou od 14. augusta 2014.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13.</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prevod finančných prostriedkov odsúhlasených na zasadnutí OZ zo dňa 2. júla 2014 na účet Základnej školy Veľké Kostoľany na rekonštrukciu podlahy telocvične.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cenu za odkúpenie betónového základu na umiestnenie pomníka na cintoríne v novej zóne pre občanov obce 150 Eur za jednohrob a dvojhrob.</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15.</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vydanie súhlasného stanoviska obce s nasledovnými pripomienkami k projektu rozšírenia medziskladu vyhoretého jadrového paliva v Javys, a.s.:</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dodržať všetky bezpečnostné aspekty počas výstavby a prevádzky zariadenia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preskúmanie podložia kvôli predpokladaným seizmickým javom</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pravidelne monitorovať pôdu, povrchovú a podzemnú vodu na prítomnosť RA látok</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zabezpečiť ochranu okolitého životného prostredia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chrániť obyvateľstvo pred RA žiarením opravidelným monitorovaním</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v prípade udalosti na zariadení zabezpečiť, aby sa unikajúce RA látky nedostali mimo zariadenia, čím by došlo ku kontaminácii okolitého prostredia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vzhľadom na budúcu výstavbu a rozšírenie zariadenia na ukladanie VJP zaviazať prevádzkovateľa k spolupráci na finančnom spolupodieľaní sa na environmentálnych projektoch obce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lastRenderedPageBreak/>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16.</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vstup spoločnosti Bonet, s.r.o. na šírenie optického internetu v obci a podpísanie zmluvy o šírení optického internetu v obci.</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17.</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Spoločnosť Západoslovenská distribučná, a.s. ako prevádzkovateľ distribučnej sústavy z dôvodu zabezpečenia rezervného napájania pre elektráreň Bohunice V2 plánuje vybudovať elektrickú stanicu ES 11/22kV, Veľké Kostoľany. Areál budúcej elektrickej stanice sa bude nachádzať medzi obcami Nižná a Veľké Kostoľany v k.ú. Nižná.</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berie na vedomie žiadosť o majetkoprávne vysporiadanie medzi Západoslovenskou distribučnou spoločnosťou, a.s. Bratislava, IČO: 36361518 a Obcou Veľké Kostoľany o:</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vydanie súhlasného stanoviska k umiestneniu stavby VN vedenie 22 kV</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uzatvorenie Zmluvy o budúcej zmluve o zriadení vecných bremien pre účely stavebného konania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po zrealizovaní stavby - VN vedenia a po vypracovaní GP na vyznačenie vecného bremena o uzatvorenie Zmluvy o zriadení vecných bremien za jednorazovú náhradu</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žiada doložiť návrhy budúcich zmlúv a špecifikovať podmienky.</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žiadosť Aleny Kollárovej, Trnavská cesta 339/30, Veľké Kostoľany podľa GP č. 158/2014 zo dňa 1. 8.2014 o odpredaj pozemku p.č. 604/62 s výmerou 14 m2 a zriadenie vecného bremena na p.č. 600/4 a 604/62 na priznanie práva uloženia inžinierskych sietí. Predaj sa uskutoční z dôvodu osobitného zreteľa, nakoľko novovzniknutá parcela č. 604/62 susedí s pozemkom p.č. 600/4, ktorého je žiadateľka vlastníkom. Cena za 1m2 je 3 Eur.</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19.</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opakovanú žiadosť o pridelenie finančnej dotácie pre Futbalový klub Veľké Kostoľany na dofinancovanie prístavby sociálnych zariadení a posilňovne v areáli futbalového štadióna vo výške 10 tis. Eur. OZ žiada doložiť finačný plán a zmluvu s poskytovateľom dotácie.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lastRenderedPageBreak/>
        <w:t>20.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berie na vedomie žiadosť Evy Ferančíkovej, J. Hollého 112/10, Veľké Kostoľany o vrátenie nevykúpenej časti pozemku p.č. 161/1 vo výmere 40 m2 v k.ú. Veľké Kostoľany, nakoľko na základe rozhodnutia obecného zastupiteľstva o vrátení nevykúpených pozemkov v roku 1996 a na základe GP na vrátenie nevykúpených častí pozemkov č. X 661/96-45/97 boli tieto pozemky ostatným vrátené.</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navrhuje dokončiť geometrický plán a následne pokračovať vo vysporiadaní na základe zistenia skutkového stavu na katastrálnom úrade.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21.</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berie na vedomie žiadosť Štefana Janecha a manželky Jarmily, Športová 672/6, Veľké Kostoľany o prinavrátenie pozemku p.č. 161/2 s výmerou 720 m2 v k.ú. Veľké Kostoľany do pôvodného stavu, aký bol pred dátumom 2. apríla 1997, nakoľko bolo neoprávnene nakladané s majetkom v súkromnom vlastníctve na základe rozhodnutia OZ o vrátení nevykúpených častí pozemkov v roku 1996.</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navrhuje dokončiť geometrický plán a následne pokračovať vo vysporiadaní na základe zistenia skutkového stavu na katastrálnom úrade.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22.</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výkup pozemkov od súkromných vlastníkov do majetku obce nasledovne: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a) pozemok parcela registra „E“ č. 2886, orná pôda o výmere 1 m2, k. ú. Veľké Kostoľany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kúpa v prospech obce Veľké Kostoľany od vlastníkov vedených na LV č. 3610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b) pozemok parcela registra „E“ č. 2885, orná pôda o výmere 15 m2 , k. ú. Veľké Kostoľany</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kúpa v prospech obce Veľké Kostoľany od vlastníkov vedených na LV č. 2779</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c) pozemok parcela registra „E“ č. 2884, orná pôda o výmere 21 m2, k.ú. Veľké Kostoľany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kúpa v prospech obce Veľké Kostoľany od vlastníkov vedených na LV č. 747</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d) pozemok parcela registra „E“ č. 2882, orná pôda o výmere 2 m2 a č. 2883, orná pôda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 výmere 10 m2 , k. ú. Veľké Kostoľany – kúpa v prospech obce Veľké Kostoľany od</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vlastníkov vedených na LV č. 309</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Uvedené pozemky sa nachádzajú pod miestnou komunikáciou na ul. Športová vo Veľkých Kostoľanoch. Cena za 1m2 je 5 Eur. Všetky náklady spojené s kúpou pozemkov znáša kupujúci.</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23.</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Diskusia: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Jozef Hricišák - pýtal sa v ako stave sa je rokovanie so Strabagom kvôli odkúpeniu pozemku vo vlastníctve obce, ktorý spoločnosť využíva.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lastRenderedPageBreak/>
        <w:t>Starosta odpovedal, že záležitosť rokoval s právnikom a v júli zaslal spoločnosti návrh zmluvy na odkúpenie pozemku za cenu odsúhlasenú OZ.</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Ing. Lucia Duranová - podala návrh na odvodnenie cesty na ul. Sadová kvôli stekajúcej vode počas prívalových dažďov.</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K návrhu sa vyjadril konateľ Katelstavu, s.r.o. Václav Hesko, ktorý tento problém diskutoval so starostom a je v pláne toto odvodnenie zrealizovať. Spolu so starostom sa boli pozrieť na problémovom úseku.</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Ľubomír Bartovič - pýtal sa na možnosť prisunutia prístrešku k budove lekárne.</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Na podnet reagoval Václav Hesko, materiál je kúpený, zostáva už len realizácia v priebehu niekoľkých dní.</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24.</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OZ schvaľuje návrh uznesenia.</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Za: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Proti: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Zdržal sa: 0</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Počet poslancov pri hlasovaní: 8</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Overovatelia zápisnice:                     Ing. Lucia Duranová</w:t>
      </w:r>
    </w:p>
    <w:p w:rsidR="00241E4A" w:rsidRPr="00241E4A" w:rsidRDefault="00241E4A" w:rsidP="00241E4A">
      <w:pPr>
        <w:shd w:val="clear" w:color="auto" w:fill="FFFFFF"/>
        <w:spacing w:before="75" w:after="30" w:line="240" w:lineRule="auto"/>
        <w:rPr>
          <w:rFonts w:ascii="Arial" w:eastAsia="Times New Roman" w:hAnsi="Arial" w:cs="Arial"/>
          <w:color w:val="000000"/>
          <w:sz w:val="18"/>
          <w:szCs w:val="18"/>
          <w:lang w:eastAsia="cs-CZ"/>
        </w:rPr>
      </w:pPr>
      <w:r w:rsidRPr="00241E4A">
        <w:rPr>
          <w:rFonts w:ascii="Arial" w:eastAsia="Times New Roman" w:hAnsi="Arial" w:cs="Arial"/>
          <w:color w:val="000000"/>
          <w:sz w:val="18"/>
          <w:szCs w:val="18"/>
          <w:lang w:eastAsia="cs-CZ"/>
        </w:rPr>
        <w:t>                                                                     Jozef Hricišák</w:t>
      </w:r>
    </w:p>
    <w:p w:rsidR="00E5042C" w:rsidRDefault="00E5042C">
      <w:bookmarkStart w:id="0" w:name="_GoBack"/>
      <w:bookmarkEnd w:id="0"/>
    </w:p>
    <w:sectPr w:rsidR="00E50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4A"/>
    <w:rsid w:val="00241E4A"/>
    <w:rsid w:val="00E504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41E4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41E4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41E4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41E4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41E4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41E4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11813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2014-09-17T07:57:00Z</dcterms:created>
  <dcterms:modified xsi:type="dcterms:W3CDTF">2014-09-17T07:58:00Z</dcterms:modified>
</cp:coreProperties>
</file>